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7AD1" w14:textId="6168B149" w:rsidR="00865355" w:rsidRDefault="00865355" w:rsidP="00865355">
      <w:pPr>
        <w:jc w:val="center"/>
      </w:pPr>
      <w:r w:rsidRPr="00312682">
        <w:rPr>
          <w:b/>
          <w:bCs/>
        </w:rPr>
        <w:t>Vorschlag Meldung 2%</w:t>
      </w:r>
      <w:r w:rsidR="00DB5A0C">
        <w:rPr>
          <w:b/>
          <w:bCs/>
        </w:rPr>
        <w:t>-Grenze-</w:t>
      </w:r>
      <w:r w:rsidRPr="00312682">
        <w:rPr>
          <w:b/>
          <w:bCs/>
        </w:rPr>
        <w:t>Verletzung nach DVGW Arbeitsblatt G685</w:t>
      </w:r>
      <w:r>
        <w:t xml:space="preserve"> </w:t>
      </w:r>
    </w:p>
    <w:p w14:paraId="1E5DD121" w14:textId="15AD8F69" w:rsidR="009B5E64" w:rsidRDefault="009B5E64" w:rsidP="00184520"/>
    <w:tbl>
      <w:tblPr>
        <w:tblStyle w:val="TabellemitRahmen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184520" w14:paraId="6CF5C6FA" w14:textId="77777777" w:rsidTr="7C0518EC">
        <w:tc>
          <w:tcPr>
            <w:tcW w:w="9060" w:type="dxa"/>
            <w:gridSpan w:val="2"/>
            <w:shd w:val="clear" w:color="auto" w:fill="D9D9D9" w:themeFill="background1" w:themeFillShade="D9"/>
          </w:tcPr>
          <w:p w14:paraId="68C87322" w14:textId="4469D555" w:rsidR="00184520" w:rsidRPr="00184520" w:rsidRDefault="00184520" w:rsidP="00184520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84520">
              <w:rPr>
                <w:b/>
                <w:bCs/>
              </w:rPr>
              <w:t>Brennwertermittlungszeitraum</w:t>
            </w:r>
          </w:p>
        </w:tc>
      </w:tr>
      <w:tr w:rsidR="00184520" w14:paraId="3DEA869C" w14:textId="77777777" w:rsidTr="7C0518EC">
        <w:tc>
          <w:tcPr>
            <w:tcW w:w="3539" w:type="dxa"/>
          </w:tcPr>
          <w:p w14:paraId="1289E291" w14:textId="77777777" w:rsidR="00184520" w:rsidRDefault="00184520" w:rsidP="00184520">
            <w:r>
              <w:t>Zeitraum</w:t>
            </w:r>
          </w:p>
          <w:p w14:paraId="2BDF46AE" w14:textId="4D88C211" w:rsidR="00184520" w:rsidRDefault="00184520" w:rsidP="00184520">
            <w:pPr>
              <w:jc w:val="center"/>
            </w:pPr>
          </w:p>
        </w:tc>
        <w:tc>
          <w:tcPr>
            <w:tcW w:w="5521" w:type="dxa"/>
          </w:tcPr>
          <w:p w14:paraId="2FA73D61" w14:textId="43C895F0" w:rsidR="00184520" w:rsidRDefault="00184520" w:rsidP="42A2FA4F">
            <w:pPr>
              <w:ind w:right="0"/>
            </w:pPr>
          </w:p>
        </w:tc>
      </w:tr>
      <w:tr w:rsidR="00A50C5C" w14:paraId="4E4A919E" w14:textId="77777777" w:rsidTr="7C0518EC">
        <w:tc>
          <w:tcPr>
            <w:tcW w:w="3539" w:type="dxa"/>
            <w:shd w:val="clear" w:color="auto" w:fill="D5D3D3" w:themeFill="background2" w:themeFillShade="E6"/>
          </w:tcPr>
          <w:p w14:paraId="080FCAA9" w14:textId="5F6A2221" w:rsidR="00A50C5C" w:rsidRDefault="006F680E" w:rsidP="00184520">
            <w:r>
              <w:rPr>
                <w:b/>
                <w:bCs/>
              </w:rPr>
              <w:t>Beurteilung bzgl. TRG 19</w:t>
            </w:r>
          </w:p>
        </w:tc>
        <w:tc>
          <w:tcPr>
            <w:tcW w:w="5521" w:type="dxa"/>
            <w:shd w:val="clear" w:color="auto" w:fill="D5D3D3" w:themeFill="background2" w:themeFillShade="E6"/>
          </w:tcPr>
          <w:p w14:paraId="60DE6160" w14:textId="77777777" w:rsidR="00A50C5C" w:rsidRDefault="00A50C5C" w:rsidP="42A2FA4F"/>
        </w:tc>
      </w:tr>
      <w:tr w:rsidR="00A50C5C" w14:paraId="72806693" w14:textId="77777777" w:rsidTr="7C0518EC">
        <w:tc>
          <w:tcPr>
            <w:tcW w:w="3539" w:type="dxa"/>
          </w:tcPr>
          <w:p w14:paraId="0EA584DC" w14:textId="316A4829" w:rsidR="00A50C5C" w:rsidRDefault="0040390E" w:rsidP="00184520">
            <w:r>
              <w:t xml:space="preserve">Grenzwertverletzung auch gemäß </w:t>
            </w:r>
            <w:r>
              <w:br/>
              <w:t>TR</w:t>
            </w:r>
            <w:r w:rsidR="3FEF9109">
              <w:t xml:space="preserve"> </w:t>
            </w:r>
            <w:r>
              <w:t>G 19 ?</w:t>
            </w:r>
          </w:p>
        </w:tc>
        <w:tc>
          <w:tcPr>
            <w:tcW w:w="5521" w:type="dxa"/>
          </w:tcPr>
          <w:p w14:paraId="7EE6ACCE" w14:textId="3C13D121" w:rsidR="00A50C5C" w:rsidRDefault="008471C0" w:rsidP="42A2FA4F">
            <w:r>
              <w:t xml:space="preserve">Ja </w:t>
            </w:r>
            <w:sdt>
              <w:sdtPr>
                <w:rPr>
                  <w:rFonts w:ascii="Calibri Light" w:hAnsi="Calibri Light"/>
                </w:rPr>
                <w:id w:val="1019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380B">
              <w:t xml:space="preserve"> </w:t>
            </w:r>
            <w:r>
              <w:t xml:space="preserve">             </w:t>
            </w:r>
            <w:r w:rsidRPr="001B380B">
              <w:t>N</w:t>
            </w:r>
            <w:r>
              <w:t>ein</w:t>
            </w:r>
            <w:r w:rsidRPr="001B380B">
              <w:t xml:space="preserve"> </w:t>
            </w:r>
            <w:r>
              <w:t xml:space="preserve"> </w:t>
            </w:r>
            <w:sdt>
              <w:sdtPr>
                <w:rPr>
                  <w:rFonts w:ascii="Calibri Light" w:hAnsi="Calibri Light"/>
                </w:rPr>
                <w:id w:val="-45818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405F" w14:paraId="00B55EBC" w14:textId="77777777" w:rsidTr="7C0518EC">
        <w:tc>
          <w:tcPr>
            <w:tcW w:w="3539" w:type="dxa"/>
          </w:tcPr>
          <w:p w14:paraId="5184B3CE" w14:textId="206F1A94" w:rsidR="0076405F" w:rsidRDefault="003F54FE" w:rsidP="00184520">
            <w:r>
              <w:t>Wenn keine Grenzwertverletzung: Abschnitt bzw. Begründung angeben</w:t>
            </w:r>
          </w:p>
        </w:tc>
        <w:tc>
          <w:tcPr>
            <w:tcW w:w="5521" w:type="dxa"/>
          </w:tcPr>
          <w:p w14:paraId="6AF2D3D4" w14:textId="77777777" w:rsidR="0076405F" w:rsidRDefault="0076405F" w:rsidP="42A2FA4F"/>
        </w:tc>
      </w:tr>
      <w:tr w:rsidR="00184520" w14:paraId="3CEAB930" w14:textId="77777777" w:rsidTr="7C0518EC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13F1A90" w14:textId="7B5B9FCD" w:rsidR="00184520" w:rsidRDefault="00184520" w:rsidP="00184520">
            <w:r>
              <w:rPr>
                <w:b/>
                <w:bCs/>
              </w:rPr>
              <w:t xml:space="preserve">  </w:t>
            </w:r>
            <w:r w:rsidRPr="00184520">
              <w:rPr>
                <w:b/>
                <w:bCs/>
              </w:rPr>
              <w:t>Ort/Netzbereich</w:t>
            </w:r>
          </w:p>
        </w:tc>
      </w:tr>
      <w:tr w:rsidR="00184520" w14:paraId="67042AEC" w14:textId="77777777" w:rsidTr="7C0518EC">
        <w:tc>
          <w:tcPr>
            <w:tcW w:w="3539" w:type="dxa"/>
          </w:tcPr>
          <w:p w14:paraId="13CF4D18" w14:textId="72E0EF76" w:rsidR="00184520" w:rsidRDefault="00184520" w:rsidP="00D51DCF">
            <w:r>
              <w:t>Betroffene Zone/ Netzbereich/Brennwertbezirk</w:t>
            </w:r>
          </w:p>
        </w:tc>
        <w:tc>
          <w:tcPr>
            <w:tcW w:w="5521" w:type="dxa"/>
          </w:tcPr>
          <w:p w14:paraId="12CD3F5A" w14:textId="78C25ED5" w:rsidR="00184520" w:rsidRDefault="00184520" w:rsidP="00184520"/>
        </w:tc>
      </w:tr>
      <w:tr w:rsidR="00184520" w14:paraId="7AFF4BBC" w14:textId="77777777" w:rsidTr="7C0518EC">
        <w:tc>
          <w:tcPr>
            <w:tcW w:w="3539" w:type="dxa"/>
          </w:tcPr>
          <w:p w14:paraId="25EF87A9" w14:textId="2376B407" w:rsidR="00184520" w:rsidRDefault="00184520" w:rsidP="00D51DCF">
            <w:r>
              <w:t>Netzskizze des Bereiches</w:t>
            </w:r>
          </w:p>
        </w:tc>
        <w:tc>
          <w:tcPr>
            <w:tcW w:w="5521" w:type="dxa"/>
          </w:tcPr>
          <w:p w14:paraId="713435C2" w14:textId="40DCE230" w:rsidR="00184520" w:rsidRDefault="00184520" w:rsidP="00184520"/>
        </w:tc>
      </w:tr>
      <w:tr w:rsidR="00184520" w14:paraId="67A3E244" w14:textId="77777777" w:rsidTr="7C0518EC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4C1BE07" w14:textId="09B3B1AE" w:rsidR="00184520" w:rsidRDefault="00184520" w:rsidP="00184520">
            <w:r w:rsidRPr="00184520">
              <w:rPr>
                <w:b/>
                <w:bCs/>
              </w:rPr>
              <w:t xml:space="preserve">  Situation</w:t>
            </w:r>
          </w:p>
        </w:tc>
      </w:tr>
      <w:tr w:rsidR="00C23317" w14:paraId="203D9A06" w14:textId="77777777" w:rsidTr="7C0518EC">
        <w:tc>
          <w:tcPr>
            <w:tcW w:w="3539" w:type="dxa"/>
          </w:tcPr>
          <w:p w14:paraId="2414FF79" w14:textId="3179528F" w:rsidR="006D6378" w:rsidRDefault="006D6378" w:rsidP="00D51DCF">
            <w:r>
              <w:t>Ursache / Situationsbeschreibung</w:t>
            </w:r>
          </w:p>
        </w:tc>
        <w:tc>
          <w:tcPr>
            <w:tcW w:w="5521" w:type="dxa"/>
          </w:tcPr>
          <w:p w14:paraId="549982D9" w14:textId="77777777" w:rsidR="00C23317" w:rsidRDefault="00C23317" w:rsidP="00184520"/>
        </w:tc>
      </w:tr>
      <w:tr w:rsidR="00FB4DD7" w14:paraId="1C951E25" w14:textId="77777777" w:rsidTr="7C0518EC">
        <w:tc>
          <w:tcPr>
            <w:tcW w:w="3539" w:type="dxa"/>
          </w:tcPr>
          <w:p w14:paraId="152C2EBC" w14:textId="7DA5F92A" w:rsidR="00A01923" w:rsidRDefault="00FB4DD7" w:rsidP="00D51DCF">
            <w:r>
              <w:t>Tage der Verletzung</w:t>
            </w:r>
            <w:r w:rsidR="00A01923">
              <w:t xml:space="preserve"> </w:t>
            </w:r>
            <w:r>
              <w:t>(Datumsscharf)</w:t>
            </w:r>
          </w:p>
        </w:tc>
        <w:tc>
          <w:tcPr>
            <w:tcW w:w="5521" w:type="dxa"/>
          </w:tcPr>
          <w:p w14:paraId="5B09A894" w14:textId="77777777" w:rsidR="00FB4DD7" w:rsidRDefault="00FB4DD7" w:rsidP="00FB4DD7"/>
        </w:tc>
      </w:tr>
      <w:tr w:rsidR="00FB4DD7" w14:paraId="79DD68F6" w14:textId="77777777" w:rsidTr="7C0518EC">
        <w:tc>
          <w:tcPr>
            <w:tcW w:w="3539" w:type="dxa"/>
          </w:tcPr>
          <w:p w14:paraId="1FB225E5" w14:textId="30287FDC" w:rsidR="00A01923" w:rsidRDefault="00FB4DD7" w:rsidP="00D51DCF">
            <w:r>
              <w:t>Anzahl der aus dem Gasfluss abschätzbaren betroffenen Kunden (RLM, SLP)</w:t>
            </w:r>
          </w:p>
        </w:tc>
        <w:tc>
          <w:tcPr>
            <w:tcW w:w="5521" w:type="dxa"/>
          </w:tcPr>
          <w:p w14:paraId="10647B5D" w14:textId="77777777" w:rsidR="00FB4DD7" w:rsidRDefault="00FB4DD7" w:rsidP="00FB4DD7"/>
        </w:tc>
      </w:tr>
      <w:tr w:rsidR="00FB4DD7" w14:paraId="46833DCD" w14:textId="77777777" w:rsidTr="7C0518EC">
        <w:tc>
          <w:tcPr>
            <w:tcW w:w="3539" w:type="dxa"/>
          </w:tcPr>
          <w:p w14:paraId="5E67F043" w14:textId="1F73D649" w:rsidR="0097368E" w:rsidRDefault="00FB4DD7" w:rsidP="00D51DCF">
            <w:r>
              <w:t xml:space="preserve">Beschreibung der 2% Verletzung </w:t>
            </w:r>
          </w:p>
        </w:tc>
        <w:tc>
          <w:tcPr>
            <w:tcW w:w="5521" w:type="dxa"/>
          </w:tcPr>
          <w:p w14:paraId="547924BD" w14:textId="77777777" w:rsidR="00FB4DD7" w:rsidRDefault="00FB4DD7" w:rsidP="00FB4DD7"/>
        </w:tc>
      </w:tr>
      <w:tr w:rsidR="00FB4DD7" w14:paraId="679D60F2" w14:textId="77777777" w:rsidTr="7C0518EC">
        <w:tc>
          <w:tcPr>
            <w:tcW w:w="3539" w:type="dxa"/>
          </w:tcPr>
          <w:p w14:paraId="7DA16BC1" w14:textId="1612E0F2" w:rsidR="00FB4DD7" w:rsidRDefault="00FB4DD7" w:rsidP="00FB4DD7">
            <w:r>
              <w:t xml:space="preserve">Auswirkung auf den Jahresbrennwert bei SLP-Kunden </w:t>
            </w:r>
          </w:p>
          <w:p w14:paraId="1FF2EC7F" w14:textId="77777777" w:rsidR="00A82E67" w:rsidRDefault="00A82E67" w:rsidP="00A82E67">
            <w:r>
              <w:t>Tabelle: -Letzte 12 Brennwerte</w:t>
            </w:r>
          </w:p>
          <w:p w14:paraId="1086ADCD" w14:textId="0D72B69C" w:rsidR="00FB4DD7" w:rsidRDefault="00A82E67" w:rsidP="00D51DCF">
            <w:r>
              <w:t xml:space="preserve">               -Letzte 12 Mengen zur</w:t>
            </w:r>
            <w:r>
              <w:br/>
              <w:t xml:space="preserve">                 Gewichtung</w:t>
            </w:r>
          </w:p>
        </w:tc>
        <w:tc>
          <w:tcPr>
            <w:tcW w:w="5521" w:type="dxa"/>
          </w:tcPr>
          <w:p w14:paraId="19C64DA5" w14:textId="77777777" w:rsidR="00FB4DD7" w:rsidRDefault="00FB4DD7" w:rsidP="00FB4DD7"/>
        </w:tc>
      </w:tr>
      <w:tr w:rsidR="00FB4DD7" w14:paraId="03DE25C5" w14:textId="77777777" w:rsidTr="7C0518EC">
        <w:tc>
          <w:tcPr>
            <w:tcW w:w="3539" w:type="dxa"/>
          </w:tcPr>
          <w:p w14:paraId="51B1F4E3" w14:textId="7B90A93D" w:rsidR="00FB4DD7" w:rsidRDefault="005804F4" w:rsidP="00D51DCF">
            <w:r>
              <w:t>Tabelle der Tagesmengen je NKP und zugehörige Brennwerte</w:t>
            </w:r>
          </w:p>
        </w:tc>
        <w:tc>
          <w:tcPr>
            <w:tcW w:w="5521" w:type="dxa"/>
          </w:tcPr>
          <w:p w14:paraId="330C8F31" w14:textId="77777777" w:rsidR="00FB4DD7" w:rsidRDefault="00FB4DD7" w:rsidP="00FB4DD7"/>
        </w:tc>
      </w:tr>
      <w:tr w:rsidR="00FB4DD7" w14:paraId="0AC8C5D9" w14:textId="77777777" w:rsidTr="7C0518EC">
        <w:tc>
          <w:tcPr>
            <w:tcW w:w="9060" w:type="dxa"/>
            <w:gridSpan w:val="2"/>
            <w:shd w:val="clear" w:color="auto" w:fill="D9D9D9" w:themeFill="background1" w:themeFillShade="D9"/>
          </w:tcPr>
          <w:p w14:paraId="60C899FF" w14:textId="0854D38D" w:rsidR="00FB4DD7" w:rsidRDefault="00FB4DD7" w:rsidP="00FB4DD7">
            <w:pPr>
              <w:ind w:left="0"/>
            </w:pPr>
            <w:r w:rsidRPr="7C0518EC">
              <w:rPr>
                <w:b/>
                <w:bCs/>
              </w:rPr>
              <w:t xml:space="preserve"> </w:t>
            </w:r>
            <w:r w:rsidR="00C95F1E">
              <w:rPr>
                <w:b/>
                <w:bCs/>
              </w:rPr>
              <w:t xml:space="preserve"> </w:t>
            </w:r>
            <w:r w:rsidRPr="7C0518EC">
              <w:rPr>
                <w:b/>
                <w:bCs/>
              </w:rPr>
              <w:t>Maßnahmen</w:t>
            </w:r>
            <w:r w:rsidR="4DC75677" w:rsidRPr="7C0518EC">
              <w:rPr>
                <w:b/>
                <w:bCs/>
              </w:rPr>
              <w:t xml:space="preserve"> kurzfristig</w:t>
            </w:r>
          </w:p>
        </w:tc>
      </w:tr>
      <w:tr w:rsidR="7C0518EC" w14:paraId="51009B86" w14:textId="77777777" w:rsidTr="00C95F1E">
        <w:trPr>
          <w:trHeight w:val="300"/>
        </w:trPr>
        <w:tc>
          <w:tcPr>
            <w:tcW w:w="3539" w:type="dxa"/>
            <w:shd w:val="clear" w:color="auto" w:fill="auto"/>
          </w:tcPr>
          <w:p w14:paraId="433FB410" w14:textId="49A60955" w:rsidR="00725D20" w:rsidRDefault="007A272A" w:rsidP="00D51DCF">
            <w:r>
              <w:t xml:space="preserve">Gegenmaßnahme (z.B. </w:t>
            </w:r>
            <w:r w:rsidR="00117CB2">
              <w:t xml:space="preserve">Änderung der </w:t>
            </w:r>
            <w:r w:rsidR="7C0518EC">
              <w:t>Abrechnung</w:t>
            </w:r>
            <w:r w:rsidR="00D51DCF">
              <w:t>,</w:t>
            </w:r>
            <w:r w:rsidR="00117CB2">
              <w:t xml:space="preserve"> indem Kunde temporär einem anderen Brennwert zugeordnet wird</w:t>
            </w:r>
            <w:r w:rsidR="7C0518EC">
              <w:t>)</w:t>
            </w:r>
          </w:p>
        </w:tc>
        <w:tc>
          <w:tcPr>
            <w:tcW w:w="5521" w:type="dxa"/>
            <w:shd w:val="clear" w:color="auto" w:fill="auto"/>
          </w:tcPr>
          <w:p w14:paraId="494E6653" w14:textId="77777777" w:rsidR="7C0518EC" w:rsidRDefault="7C0518EC"/>
        </w:tc>
      </w:tr>
      <w:tr w:rsidR="00F03989" w14:paraId="1FDF791B" w14:textId="77777777" w:rsidTr="00C95F1E">
        <w:trPr>
          <w:trHeight w:val="300"/>
        </w:trPr>
        <w:tc>
          <w:tcPr>
            <w:tcW w:w="3539" w:type="dxa"/>
            <w:shd w:val="clear" w:color="auto" w:fill="auto"/>
          </w:tcPr>
          <w:p w14:paraId="661026E1" w14:textId="77777777" w:rsidR="005F4E62" w:rsidRPr="00525943" w:rsidRDefault="005F4E62" w:rsidP="005F4E62">
            <w:r w:rsidRPr="00525943">
              <w:t>Konsequenzen /</w:t>
            </w:r>
          </w:p>
          <w:p w14:paraId="27FC9AB3" w14:textId="69157900" w:rsidR="00F03989" w:rsidRDefault="005F4E62" w:rsidP="00D51DCF">
            <w:r w:rsidRPr="00525943">
              <w:t>Bewertun</w:t>
            </w:r>
            <w:r w:rsidR="00D51DCF">
              <w:t>g</w:t>
            </w:r>
          </w:p>
        </w:tc>
        <w:tc>
          <w:tcPr>
            <w:tcW w:w="5521" w:type="dxa"/>
            <w:shd w:val="clear" w:color="auto" w:fill="auto"/>
          </w:tcPr>
          <w:p w14:paraId="20C77BA7" w14:textId="77777777" w:rsidR="00F03989" w:rsidRDefault="00F03989"/>
        </w:tc>
      </w:tr>
      <w:tr w:rsidR="7C0518EC" w14:paraId="1937A097" w14:textId="77777777" w:rsidTr="7C0518EC">
        <w:trPr>
          <w:trHeight w:val="300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66816597" w14:textId="3D3350BD" w:rsidR="4DC75677" w:rsidRDefault="4DC75677" w:rsidP="7C0518EC">
            <w:pPr>
              <w:rPr>
                <w:b/>
                <w:bCs/>
              </w:rPr>
            </w:pPr>
            <w:r w:rsidRPr="7C0518EC">
              <w:rPr>
                <w:b/>
                <w:bCs/>
              </w:rPr>
              <w:t>Maßnahmen langfristig</w:t>
            </w:r>
          </w:p>
        </w:tc>
      </w:tr>
      <w:tr w:rsidR="00FB4DD7" w14:paraId="521FA69B" w14:textId="77777777" w:rsidTr="7C0518EC">
        <w:tc>
          <w:tcPr>
            <w:tcW w:w="3539" w:type="dxa"/>
          </w:tcPr>
          <w:p w14:paraId="79B51E93" w14:textId="65EF76DA" w:rsidR="00FB4DD7" w:rsidRDefault="00D2457A" w:rsidP="00D51DCF">
            <w:r>
              <w:t>Gegenmaßnahmen</w:t>
            </w:r>
            <w:r w:rsidR="007A272A">
              <w:t xml:space="preserve"> (</w:t>
            </w:r>
            <w:r w:rsidR="00AF0DAE">
              <w:t xml:space="preserve">z.B. </w:t>
            </w:r>
            <w:r w:rsidR="00117CB2">
              <w:t xml:space="preserve">neue Unterteilung der </w:t>
            </w:r>
            <w:r w:rsidR="00AF0DAE">
              <w:t>Brennwertbezirke</w:t>
            </w:r>
            <w:r w:rsidR="000F573C">
              <w:t xml:space="preserve">; </w:t>
            </w:r>
            <w:r w:rsidR="00B25A41">
              <w:t xml:space="preserve">Einrichtung eines </w:t>
            </w:r>
            <w:r w:rsidR="000F573C">
              <w:t>Gas</w:t>
            </w:r>
            <w:r w:rsidR="00B25A41">
              <w:t>beschaffenheits</w:t>
            </w:r>
            <w:r w:rsidR="000F573C">
              <w:t>verfolgungssystem</w:t>
            </w:r>
            <w:r w:rsidR="00EF7E1A">
              <w:t>s)</w:t>
            </w:r>
          </w:p>
        </w:tc>
        <w:tc>
          <w:tcPr>
            <w:tcW w:w="5521" w:type="dxa"/>
          </w:tcPr>
          <w:p w14:paraId="3462ECB5" w14:textId="77777777" w:rsidR="00FB4DD7" w:rsidRDefault="00FB4DD7" w:rsidP="00FB4DD7"/>
        </w:tc>
      </w:tr>
      <w:tr w:rsidR="009603A0" w14:paraId="6F53DF03" w14:textId="77777777" w:rsidTr="7C0518EC">
        <w:tc>
          <w:tcPr>
            <w:tcW w:w="3539" w:type="dxa"/>
          </w:tcPr>
          <w:p w14:paraId="08593575" w14:textId="77777777" w:rsidR="005F4E62" w:rsidRPr="00525943" w:rsidRDefault="005F4E62" w:rsidP="005F4E62">
            <w:r w:rsidRPr="00525943">
              <w:t>Konsequenzen /</w:t>
            </w:r>
          </w:p>
          <w:p w14:paraId="234773C2" w14:textId="532B3071" w:rsidR="00725D20" w:rsidRDefault="005F4E62" w:rsidP="00D51DCF">
            <w:r w:rsidRPr="00525943">
              <w:t>Bewertung</w:t>
            </w:r>
          </w:p>
        </w:tc>
        <w:tc>
          <w:tcPr>
            <w:tcW w:w="5521" w:type="dxa"/>
          </w:tcPr>
          <w:p w14:paraId="07309F17" w14:textId="77777777" w:rsidR="009603A0" w:rsidRDefault="009603A0" w:rsidP="009603A0"/>
        </w:tc>
      </w:tr>
      <w:tr w:rsidR="009603A0" w14:paraId="443C0525" w14:textId="77777777" w:rsidTr="7C0518EC">
        <w:tc>
          <w:tcPr>
            <w:tcW w:w="9060" w:type="dxa"/>
            <w:gridSpan w:val="2"/>
            <w:shd w:val="clear" w:color="auto" w:fill="D9D9D9" w:themeFill="background1" w:themeFillShade="D9"/>
          </w:tcPr>
          <w:p w14:paraId="237E6D83" w14:textId="7DBB0E87" w:rsidR="009603A0" w:rsidRPr="008C3CB3" w:rsidRDefault="009603A0" w:rsidP="008C3CB3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84520">
              <w:rPr>
                <w:b/>
                <w:bCs/>
              </w:rPr>
              <w:t>Verwendete Abrechnungsdaten</w:t>
            </w:r>
          </w:p>
        </w:tc>
      </w:tr>
      <w:tr w:rsidR="009603A0" w14:paraId="7929A862" w14:textId="77777777" w:rsidTr="7C0518EC">
        <w:tc>
          <w:tcPr>
            <w:tcW w:w="3539" w:type="dxa"/>
          </w:tcPr>
          <w:p w14:paraId="4D9E2C04" w14:textId="085B9D59" w:rsidR="009603A0" w:rsidRDefault="009603A0" w:rsidP="00D51DCF">
            <w:r>
              <w:t>Brennwerte, Monatsmengen der einzelnen NKP</w:t>
            </w:r>
          </w:p>
        </w:tc>
        <w:tc>
          <w:tcPr>
            <w:tcW w:w="5521" w:type="dxa"/>
          </w:tcPr>
          <w:p w14:paraId="480B6B8C" w14:textId="77777777" w:rsidR="009603A0" w:rsidRDefault="009603A0" w:rsidP="009603A0"/>
        </w:tc>
      </w:tr>
    </w:tbl>
    <w:p w14:paraId="13D1E1CC" w14:textId="12CA3BF0" w:rsidR="00184520" w:rsidRPr="0024653F" w:rsidRDefault="00184520" w:rsidP="00184520">
      <w:r>
        <w:br w:type="page"/>
      </w:r>
    </w:p>
    <w:p w14:paraId="3E637833" w14:textId="727AAEAE" w:rsidR="00184520" w:rsidRDefault="00900683" w:rsidP="42A2FA4F">
      <w:pPr>
        <w:rPr>
          <w:b/>
          <w:bCs/>
        </w:rPr>
      </w:pPr>
      <w:r w:rsidRPr="00900683">
        <w:rPr>
          <w:b/>
          <w:bCs/>
        </w:rPr>
        <w:lastRenderedPageBreak/>
        <w:t>Anlage</w:t>
      </w:r>
      <w:r>
        <w:rPr>
          <w:b/>
          <w:bCs/>
        </w:rPr>
        <w:t xml:space="preserve"> 1 </w:t>
      </w:r>
      <w:r w:rsidR="0097064B">
        <w:rPr>
          <w:b/>
          <w:bCs/>
        </w:rPr>
        <w:t xml:space="preserve">- </w:t>
      </w:r>
      <w:r w:rsidRPr="0097064B">
        <w:t>Skizze Brennwertbezirk</w:t>
      </w:r>
    </w:p>
    <w:p w14:paraId="389D3113" w14:textId="7FE3142B" w:rsidR="00900683" w:rsidRPr="00900683" w:rsidRDefault="00900683" w:rsidP="42A2FA4F">
      <w:r w:rsidRPr="00900683">
        <w:t>…</w:t>
      </w:r>
    </w:p>
    <w:p w14:paraId="38E19318" w14:textId="77777777" w:rsidR="00FB47FA" w:rsidRPr="00244DFD" w:rsidRDefault="00FB47FA" w:rsidP="00FB47FA"/>
    <w:p w14:paraId="40D4CDA5" w14:textId="77777777" w:rsidR="00FB47FA" w:rsidRPr="00244DFD" w:rsidRDefault="00FB47FA" w:rsidP="00FB47FA">
      <w:r w:rsidRPr="00244DFD">
        <w:rPr>
          <w:b/>
          <w:bCs/>
        </w:rPr>
        <w:t>Anlage 2</w:t>
      </w:r>
      <w:r>
        <w:rPr>
          <w:b/>
          <w:bCs/>
        </w:rPr>
        <w:t xml:space="preserve"> -</w:t>
      </w:r>
      <w:r w:rsidRPr="00244DFD">
        <w:t xml:space="preserve"> Vergleich BW-Bezirk – letzte 12 Monate“:</w:t>
      </w:r>
    </w:p>
    <w:p w14:paraId="50A0BF7F" w14:textId="678C406B" w:rsidR="00900683" w:rsidRDefault="00900683" w:rsidP="42A2FA4F">
      <w:r w:rsidRPr="00900683">
        <w:t>…</w:t>
      </w:r>
    </w:p>
    <w:p w14:paraId="0A9048C7" w14:textId="77777777" w:rsidR="0097064B" w:rsidRDefault="0097064B" w:rsidP="42A2FA4F"/>
    <w:p w14:paraId="04F71E33" w14:textId="5C44B017" w:rsidR="003D3A37" w:rsidRDefault="003D3A37" w:rsidP="003D3A37">
      <w:r w:rsidRPr="00244DFD">
        <w:rPr>
          <w:b/>
          <w:bCs/>
        </w:rPr>
        <w:t>Anlage 3</w:t>
      </w:r>
      <w:r>
        <w:rPr>
          <w:b/>
          <w:bCs/>
        </w:rPr>
        <w:t xml:space="preserve"> -</w:t>
      </w:r>
      <w:r>
        <w:t xml:space="preserve"> Mengen und Brennwerte der Einspeisungen</w:t>
      </w:r>
    </w:p>
    <w:p w14:paraId="52244C3A" w14:textId="26945559" w:rsidR="0097064B" w:rsidRDefault="0097064B" w:rsidP="003D3A37">
      <w:r>
        <w:t>…</w:t>
      </w:r>
    </w:p>
    <w:p w14:paraId="6992705E" w14:textId="77777777" w:rsidR="00C93E63" w:rsidRPr="00900683" w:rsidRDefault="00C93E63" w:rsidP="42A2FA4F"/>
    <w:sectPr w:rsidR="00C93E63" w:rsidRPr="00900683" w:rsidSect="00686C31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3A0C" w14:textId="77777777" w:rsidR="00E86F8E" w:rsidRDefault="00E86F8E" w:rsidP="00121A67">
      <w:pPr>
        <w:spacing w:line="240" w:lineRule="auto"/>
      </w:pPr>
      <w:r>
        <w:separator/>
      </w:r>
    </w:p>
  </w:endnote>
  <w:endnote w:type="continuationSeparator" w:id="0">
    <w:p w14:paraId="71D6D0BA" w14:textId="77777777" w:rsidR="00E86F8E" w:rsidRDefault="00E86F8E" w:rsidP="00121A67">
      <w:pPr>
        <w:spacing w:line="240" w:lineRule="auto"/>
      </w:pPr>
      <w:r>
        <w:continuationSeparator/>
      </w:r>
    </w:p>
  </w:endnote>
  <w:endnote w:type="continuationNotice" w:id="1">
    <w:p w14:paraId="3171069C" w14:textId="77777777" w:rsidR="00E86F8E" w:rsidRDefault="00E86F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6878"/>
      <w:docPartObj>
        <w:docPartGallery w:val="Page Numbers (Bottom of Page)"/>
        <w:docPartUnique/>
      </w:docPartObj>
    </w:sdtPr>
    <w:sdtContent>
      <w:p w14:paraId="42836C4E" w14:textId="58275723" w:rsidR="00B51A35" w:rsidRDefault="00B51A3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9FD19" w14:textId="77777777" w:rsidR="00B51A35" w:rsidRDefault="00B51A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6579" w14:textId="77777777" w:rsidR="00E86F8E" w:rsidRDefault="00E86F8E" w:rsidP="00121A67">
      <w:pPr>
        <w:spacing w:line="240" w:lineRule="auto"/>
      </w:pPr>
      <w:r>
        <w:separator/>
      </w:r>
    </w:p>
  </w:footnote>
  <w:footnote w:type="continuationSeparator" w:id="0">
    <w:p w14:paraId="7898CB29" w14:textId="77777777" w:rsidR="00E86F8E" w:rsidRDefault="00E86F8E" w:rsidP="00121A67">
      <w:pPr>
        <w:spacing w:line="240" w:lineRule="auto"/>
      </w:pPr>
      <w:r>
        <w:continuationSeparator/>
      </w:r>
    </w:p>
  </w:footnote>
  <w:footnote w:type="continuationNotice" w:id="1">
    <w:p w14:paraId="3B3F8611" w14:textId="77777777" w:rsidR="00E86F8E" w:rsidRDefault="00E86F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825B" w14:textId="0392DDF2" w:rsidR="00B51A35" w:rsidRDefault="00C065DF">
    <w:pPr>
      <w:pStyle w:val="Kopfzeile"/>
    </w:pPr>
    <w:r>
      <w:ptab w:relativeTo="margin" w:alignment="center" w:leader="none"/>
    </w:r>
    <w:r>
      <w:ptab w:relativeTo="margin" w:alignment="right" w:leader="none"/>
    </w:r>
    <w:r>
      <w:t>Logo des Netzbetreibers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D18"/>
    <w:multiLevelType w:val="hybridMultilevel"/>
    <w:tmpl w:val="AFDAEF0A"/>
    <w:lvl w:ilvl="0" w:tplc="040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9E252D6"/>
    <w:multiLevelType w:val="hybridMultilevel"/>
    <w:tmpl w:val="638A3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7B5C"/>
    <w:multiLevelType w:val="multilevel"/>
    <w:tmpl w:val="1A84AE7A"/>
    <w:styleLink w:val="ListeAufzae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3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4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5" w15:restartNumberingAfterBreak="0">
    <w:nsid w:val="40792B8E"/>
    <w:multiLevelType w:val="multilevel"/>
    <w:tmpl w:val="51C2CFC2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902516632">
    <w:abstractNumId w:val="2"/>
  </w:num>
  <w:num w:numId="2" w16cid:durableId="362287040">
    <w:abstractNumId w:val="2"/>
  </w:num>
  <w:num w:numId="3" w16cid:durableId="813957131">
    <w:abstractNumId w:val="3"/>
  </w:num>
  <w:num w:numId="4" w16cid:durableId="506870328">
    <w:abstractNumId w:val="3"/>
  </w:num>
  <w:num w:numId="5" w16cid:durableId="1631856931">
    <w:abstractNumId w:val="4"/>
  </w:num>
  <w:num w:numId="6" w16cid:durableId="93936853">
    <w:abstractNumId w:val="4"/>
  </w:num>
  <w:num w:numId="7" w16cid:durableId="554313584">
    <w:abstractNumId w:val="5"/>
  </w:num>
  <w:num w:numId="8" w16cid:durableId="1215972008">
    <w:abstractNumId w:val="5"/>
  </w:num>
  <w:num w:numId="9" w16cid:durableId="534582375">
    <w:abstractNumId w:val="2"/>
  </w:num>
  <w:num w:numId="10" w16cid:durableId="986056650">
    <w:abstractNumId w:val="2"/>
  </w:num>
  <w:num w:numId="11" w16cid:durableId="2138599335">
    <w:abstractNumId w:val="2"/>
  </w:num>
  <w:num w:numId="12" w16cid:durableId="1668246030">
    <w:abstractNumId w:val="2"/>
  </w:num>
  <w:num w:numId="13" w16cid:durableId="774250054">
    <w:abstractNumId w:val="3"/>
  </w:num>
  <w:num w:numId="14" w16cid:durableId="671108314">
    <w:abstractNumId w:val="3"/>
  </w:num>
  <w:num w:numId="15" w16cid:durableId="2031224047">
    <w:abstractNumId w:val="3"/>
  </w:num>
  <w:num w:numId="16" w16cid:durableId="1786998126">
    <w:abstractNumId w:val="3"/>
  </w:num>
  <w:num w:numId="17" w16cid:durableId="1825201136">
    <w:abstractNumId w:val="4"/>
  </w:num>
  <w:num w:numId="18" w16cid:durableId="957956296">
    <w:abstractNumId w:val="4"/>
  </w:num>
  <w:num w:numId="19" w16cid:durableId="1626080133">
    <w:abstractNumId w:val="4"/>
  </w:num>
  <w:num w:numId="20" w16cid:durableId="1976643289">
    <w:abstractNumId w:val="4"/>
  </w:num>
  <w:num w:numId="21" w16cid:durableId="1683556351">
    <w:abstractNumId w:val="5"/>
  </w:num>
  <w:num w:numId="22" w16cid:durableId="9990442">
    <w:abstractNumId w:val="5"/>
  </w:num>
  <w:num w:numId="23" w16cid:durableId="595141567">
    <w:abstractNumId w:val="5"/>
  </w:num>
  <w:num w:numId="24" w16cid:durableId="2142577324">
    <w:abstractNumId w:val="5"/>
  </w:num>
  <w:num w:numId="25" w16cid:durableId="1866864617">
    <w:abstractNumId w:val="1"/>
  </w:num>
  <w:num w:numId="26" w16cid:durableId="170475115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67"/>
    <w:rsid w:val="00036649"/>
    <w:rsid w:val="000479FD"/>
    <w:rsid w:val="000A2CD6"/>
    <w:rsid w:val="000F0AC6"/>
    <w:rsid w:val="000F573C"/>
    <w:rsid w:val="00117CB2"/>
    <w:rsid w:val="00121A67"/>
    <w:rsid w:val="00184520"/>
    <w:rsid w:val="001A5E5C"/>
    <w:rsid w:val="001A706A"/>
    <w:rsid w:val="001F51FA"/>
    <w:rsid w:val="0021440C"/>
    <w:rsid w:val="0024653F"/>
    <w:rsid w:val="002940C5"/>
    <w:rsid w:val="002A154B"/>
    <w:rsid w:val="002F2CCA"/>
    <w:rsid w:val="00312682"/>
    <w:rsid w:val="003731CC"/>
    <w:rsid w:val="00395F41"/>
    <w:rsid w:val="003C6584"/>
    <w:rsid w:val="003D3A37"/>
    <w:rsid w:val="003E0ACD"/>
    <w:rsid w:val="003F54FE"/>
    <w:rsid w:val="0040390E"/>
    <w:rsid w:val="00485356"/>
    <w:rsid w:val="00555C8B"/>
    <w:rsid w:val="005804F4"/>
    <w:rsid w:val="005F4E62"/>
    <w:rsid w:val="00603EAA"/>
    <w:rsid w:val="00657F67"/>
    <w:rsid w:val="006703CD"/>
    <w:rsid w:val="00686C31"/>
    <w:rsid w:val="006D6378"/>
    <w:rsid w:val="006F680E"/>
    <w:rsid w:val="00725D20"/>
    <w:rsid w:val="007511BD"/>
    <w:rsid w:val="0075527A"/>
    <w:rsid w:val="0076405F"/>
    <w:rsid w:val="007A19E1"/>
    <w:rsid w:val="007A272A"/>
    <w:rsid w:val="007C77E9"/>
    <w:rsid w:val="008471C0"/>
    <w:rsid w:val="00856E8E"/>
    <w:rsid w:val="00865355"/>
    <w:rsid w:val="008768A4"/>
    <w:rsid w:val="008A035E"/>
    <w:rsid w:val="008C3CB3"/>
    <w:rsid w:val="00900683"/>
    <w:rsid w:val="00903D0E"/>
    <w:rsid w:val="00903F85"/>
    <w:rsid w:val="009603A0"/>
    <w:rsid w:val="009639F9"/>
    <w:rsid w:val="0097064B"/>
    <w:rsid w:val="0097368E"/>
    <w:rsid w:val="009B4406"/>
    <w:rsid w:val="009B5E64"/>
    <w:rsid w:val="009C6782"/>
    <w:rsid w:val="009E3AD1"/>
    <w:rsid w:val="00A01923"/>
    <w:rsid w:val="00A50C5C"/>
    <w:rsid w:val="00A50D34"/>
    <w:rsid w:val="00A653B5"/>
    <w:rsid w:val="00A82E67"/>
    <w:rsid w:val="00AF0DAE"/>
    <w:rsid w:val="00B25A41"/>
    <w:rsid w:val="00B36423"/>
    <w:rsid w:val="00B51A35"/>
    <w:rsid w:val="00B6519A"/>
    <w:rsid w:val="00B81E92"/>
    <w:rsid w:val="00C065DF"/>
    <w:rsid w:val="00C23317"/>
    <w:rsid w:val="00C93E63"/>
    <w:rsid w:val="00C95F1E"/>
    <w:rsid w:val="00C96DBC"/>
    <w:rsid w:val="00CE30B2"/>
    <w:rsid w:val="00CF55D6"/>
    <w:rsid w:val="00CF5B6C"/>
    <w:rsid w:val="00D2457A"/>
    <w:rsid w:val="00D51DCF"/>
    <w:rsid w:val="00D548E8"/>
    <w:rsid w:val="00D71372"/>
    <w:rsid w:val="00DB5A0C"/>
    <w:rsid w:val="00DF1C77"/>
    <w:rsid w:val="00DF64A6"/>
    <w:rsid w:val="00E015EA"/>
    <w:rsid w:val="00E43F67"/>
    <w:rsid w:val="00E86F8E"/>
    <w:rsid w:val="00EF7E1A"/>
    <w:rsid w:val="00F03989"/>
    <w:rsid w:val="00F75771"/>
    <w:rsid w:val="00F90FC9"/>
    <w:rsid w:val="00FB47FA"/>
    <w:rsid w:val="00FB4DD7"/>
    <w:rsid w:val="082C9BEF"/>
    <w:rsid w:val="0C2A1AA9"/>
    <w:rsid w:val="13DD7579"/>
    <w:rsid w:val="15B7D492"/>
    <w:rsid w:val="18A47E44"/>
    <w:rsid w:val="252882F4"/>
    <w:rsid w:val="31EB4599"/>
    <w:rsid w:val="3933CF35"/>
    <w:rsid w:val="3FEF9109"/>
    <w:rsid w:val="42A2FA4F"/>
    <w:rsid w:val="4DC75677"/>
    <w:rsid w:val="52E3BDBB"/>
    <w:rsid w:val="6390B41C"/>
    <w:rsid w:val="711044CF"/>
    <w:rsid w:val="7957ABB8"/>
    <w:rsid w:val="79A60EDB"/>
    <w:rsid w:val="7C0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58CA4A"/>
  <w15:chartTrackingRefBased/>
  <w15:docId w15:val="{D2E3129F-599C-470E-828E-CCD4BDF8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903D0E"/>
    <w:pPr>
      <w:spacing w:line="264" w:lineRule="atLeast"/>
    </w:pPr>
    <w:rPr>
      <w:rFonts w:ascii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903D0E"/>
    <w:pPr>
      <w:keepNext/>
      <w:numPr>
        <w:numId w:val="24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903D0E"/>
    <w:pPr>
      <w:keepNext/>
      <w:numPr>
        <w:ilvl w:val="1"/>
        <w:numId w:val="24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903D0E"/>
    <w:pPr>
      <w:keepNext/>
      <w:numPr>
        <w:ilvl w:val="2"/>
        <w:numId w:val="24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44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44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44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44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44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44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86C31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903D0E"/>
    <w:pPr>
      <w:tabs>
        <w:tab w:val="left" w:pos="1077"/>
        <w:tab w:val="right" w:leader="dot" w:pos="8493"/>
      </w:tabs>
      <w:ind w:left="1587" w:hanging="1077"/>
    </w:pPr>
  </w:style>
  <w:style w:type="paragraph" w:customStyle="1" w:styleId="Absatz1">
    <w:name w:val="Absatz1"/>
    <w:basedOn w:val="Standard"/>
    <w:next w:val="Fuzeile"/>
    <w:rsid w:val="00686C31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aliases w:val="_Fußzeile"/>
    <w:basedOn w:val="Standard"/>
    <w:link w:val="FuzeileZchn"/>
    <w:uiPriority w:val="99"/>
    <w:unhideWhenUsed/>
    <w:rsid w:val="00903D0E"/>
    <w:pPr>
      <w:spacing w:line="240" w:lineRule="auto"/>
    </w:pPr>
    <w:rPr>
      <w:rFonts w:eastAsia="Times New Roman" w:cs="Times New Roman"/>
      <w:noProof/>
    </w:rPr>
  </w:style>
  <w:style w:type="paragraph" w:styleId="KeinLeerraum">
    <w:name w:val="No Spacing"/>
    <w:uiPriority w:val="1"/>
    <w:semiHidden/>
    <w:qFormat/>
    <w:rsid w:val="009B4406"/>
    <w:pPr>
      <w:jc w:val="both"/>
    </w:pPr>
    <w:rPr>
      <w:rFonts w:ascii="Arial" w:hAnsi="Arial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44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44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4406"/>
    <w:rPr>
      <w:rFonts w:asciiTheme="majorHAnsi" w:eastAsiaTheme="majorEastAsia" w:hAnsiTheme="majorHAnsi" w:cstheme="majorBidi"/>
      <w:i/>
      <w:iCs/>
      <w:color w:val="7A4D0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4406"/>
    <w:rPr>
      <w:rFonts w:asciiTheme="majorHAnsi" w:eastAsiaTheme="majorEastAsia" w:hAnsiTheme="majorHAnsi" w:cstheme="majorBidi"/>
      <w:color w:val="7A4D00" w:themeColor="accent1" w:themeShade="7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4406"/>
    <w:rPr>
      <w:rFonts w:asciiTheme="majorHAnsi" w:eastAsiaTheme="majorEastAsia" w:hAnsiTheme="majorHAnsi" w:cstheme="majorBidi"/>
      <w:color w:val="B77300" w:themeColor="accent1" w:themeShade="BF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4406"/>
    <w:rPr>
      <w:rFonts w:asciiTheme="majorHAnsi" w:eastAsiaTheme="majorEastAsia" w:hAnsiTheme="majorHAnsi" w:cstheme="majorBidi"/>
      <w:i/>
      <w:iCs/>
      <w:color w:val="B77300" w:themeColor="accent1" w:themeShade="BF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rsid w:val="009B440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9B440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9B440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9B4406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9B4406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9B4406"/>
    <w:pPr>
      <w:spacing w:after="100"/>
      <w:ind w:left="66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903D0E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903D0E"/>
    <w:rPr>
      <w:rFonts w:asciiTheme="majorHAnsi" w:eastAsia="Times New Roman" w:hAnsiTheme="majorHAnsi"/>
      <w:b/>
      <w:sz w:val="28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9B440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9B4406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9B4406"/>
    <w:rPr>
      <w:i/>
      <w:iCs/>
      <w:color w:val="F59B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9B44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B4406"/>
    <w:rPr>
      <w:rFonts w:ascii="Arial" w:hAnsi="Arial"/>
      <w:i/>
      <w:iCs/>
      <w:color w:val="404040" w:themeColor="text1" w:themeTint="BF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9B4406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4406"/>
    <w:rPr>
      <w:rFonts w:ascii="Arial" w:hAnsi="Arial"/>
      <w:i/>
      <w:iCs/>
      <w:color w:val="F59B00" w:themeColor="accent1"/>
      <w:sz w:val="22"/>
      <w:szCs w:val="22"/>
    </w:rPr>
  </w:style>
  <w:style w:type="character" w:styleId="SchwacherVerweis">
    <w:name w:val="Subtle Reference"/>
    <w:basedOn w:val="Absatz-Standardschriftart"/>
    <w:uiPriority w:val="31"/>
    <w:semiHidden/>
    <w:qFormat/>
    <w:rsid w:val="009B4406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9B4406"/>
    <w:rPr>
      <w:b/>
      <w:bCs/>
      <w:smallCaps/>
      <w:color w:val="F59B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9B4406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9B4406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9B4406"/>
    <w:rPr>
      <w:b/>
      <w:bCs/>
    </w:rPr>
  </w:style>
  <w:style w:type="numbering" w:customStyle="1" w:styleId="ListeAufzaehlungen">
    <w:name w:val="_ListeAufzaehlungen"/>
    <w:basedOn w:val="KeineListe"/>
    <w:rsid w:val="00903D0E"/>
    <w:pPr>
      <w:numPr>
        <w:numId w:val="1"/>
      </w:numPr>
    </w:p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903D0E"/>
    <w:pPr>
      <w:numPr>
        <w:numId w:val="12"/>
      </w:numPr>
    </w:p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903D0E"/>
    <w:rPr>
      <w:rFonts w:asciiTheme="minorHAnsi" w:hAnsiTheme="minorHAnsi" w:cstheme="minorBidi"/>
      <w:b w:val="0"/>
      <w:sz w:val="22"/>
      <w:szCs w:val="22"/>
      <w:lang w:eastAsia="en-US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903D0E"/>
    <w:pPr>
      <w:numPr>
        <w:ilvl w:val="1"/>
        <w:numId w:val="12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903D0E"/>
    <w:rPr>
      <w:rFonts w:asciiTheme="minorHAnsi" w:hAnsiTheme="minorHAnsi" w:cstheme="minorBidi"/>
      <w:b w:val="0"/>
      <w:sz w:val="22"/>
      <w:szCs w:val="22"/>
      <w:lang w:eastAsia="en-US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903D0E"/>
    <w:pPr>
      <w:numPr>
        <w:ilvl w:val="2"/>
        <w:numId w:val="12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903D0E"/>
    <w:rPr>
      <w:rFonts w:asciiTheme="minorHAnsi" w:hAnsiTheme="minorHAnsi" w:cstheme="minorBidi"/>
      <w:b w:val="0"/>
      <w:sz w:val="22"/>
      <w:szCs w:val="22"/>
      <w:lang w:eastAsia="en-US"/>
    </w:rPr>
  </w:style>
  <w:style w:type="numbering" w:customStyle="1" w:styleId="ListeEinzuege">
    <w:name w:val="_ListeEinzuege"/>
    <w:basedOn w:val="KeineListe"/>
    <w:rsid w:val="00903D0E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903D0E"/>
    <w:pPr>
      <w:numPr>
        <w:numId w:val="16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903D0E"/>
    <w:rPr>
      <w:rFonts w:asciiTheme="minorHAnsi" w:hAnsiTheme="minorHAnsi" w:cstheme="minorBidi"/>
      <w:sz w:val="22"/>
      <w:szCs w:val="22"/>
      <w:lang w:eastAsia="en-US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903D0E"/>
    <w:pPr>
      <w:numPr>
        <w:ilvl w:val="1"/>
        <w:numId w:val="16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903D0E"/>
    <w:rPr>
      <w:rFonts w:asciiTheme="minorHAnsi" w:hAnsiTheme="minorHAnsi" w:cstheme="minorBidi"/>
      <w:sz w:val="22"/>
      <w:szCs w:val="22"/>
      <w:lang w:eastAsia="en-US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903D0E"/>
    <w:pPr>
      <w:numPr>
        <w:ilvl w:val="2"/>
        <w:numId w:val="16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903D0E"/>
    <w:rPr>
      <w:rFonts w:asciiTheme="minorHAnsi" w:hAnsiTheme="minorHAnsi" w:cstheme="minorBidi"/>
      <w:sz w:val="22"/>
      <w:szCs w:val="22"/>
      <w:lang w:eastAsia="en-US"/>
    </w:rPr>
  </w:style>
  <w:style w:type="numbering" w:customStyle="1" w:styleId="ListeNummerierungen">
    <w:name w:val="_ListeNummerierungen"/>
    <w:basedOn w:val="KeineListe"/>
    <w:rsid w:val="00903D0E"/>
    <w:pPr>
      <w:numPr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4"/>
    <w:qFormat/>
    <w:rsid w:val="00903D0E"/>
    <w:pPr>
      <w:numPr>
        <w:numId w:val="20"/>
      </w:numPr>
    </w:pPr>
  </w:style>
  <w:style w:type="paragraph" w:customStyle="1" w:styleId="Nummerierung2">
    <w:name w:val="_Nummerierung 2"/>
    <w:basedOn w:val="Standard"/>
    <w:next w:val="Standard"/>
    <w:uiPriority w:val="4"/>
    <w:qFormat/>
    <w:rsid w:val="00903D0E"/>
    <w:pPr>
      <w:numPr>
        <w:ilvl w:val="1"/>
        <w:numId w:val="20"/>
      </w:numPr>
    </w:pPr>
  </w:style>
  <w:style w:type="paragraph" w:customStyle="1" w:styleId="Nummerierung3">
    <w:name w:val="_Nummerierung 3"/>
    <w:basedOn w:val="Standard"/>
    <w:next w:val="Standard"/>
    <w:uiPriority w:val="4"/>
    <w:qFormat/>
    <w:rsid w:val="00903D0E"/>
    <w:pPr>
      <w:numPr>
        <w:ilvl w:val="2"/>
        <w:numId w:val="20"/>
      </w:numPr>
    </w:pPr>
  </w:style>
  <w:style w:type="numbering" w:customStyle="1" w:styleId="Listeberschriften">
    <w:name w:val="_ListeÜberschriften"/>
    <w:basedOn w:val="KeineListe"/>
    <w:rsid w:val="00903D0E"/>
    <w:pPr>
      <w:numPr>
        <w:numId w:val="7"/>
      </w:numPr>
    </w:p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903D0E"/>
    <w:rPr>
      <w:rFonts w:asciiTheme="majorHAnsi" w:hAnsiTheme="majorHAnsi" w:cstheme="minorBidi"/>
      <w:b/>
      <w:sz w:val="28"/>
      <w:szCs w:val="32"/>
      <w:lang w:eastAsia="en-US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903D0E"/>
    <w:rPr>
      <w:rFonts w:asciiTheme="majorHAnsi" w:hAnsiTheme="majorHAnsi" w:cstheme="minorBidi"/>
      <w:b/>
      <w:sz w:val="24"/>
      <w:szCs w:val="24"/>
      <w:lang w:eastAsia="en-US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903D0E"/>
    <w:rPr>
      <w:rFonts w:asciiTheme="majorHAnsi" w:hAnsiTheme="majorHAnsi" w:cstheme="minorBidi"/>
      <w:b/>
      <w:sz w:val="22"/>
      <w:szCs w:val="22"/>
      <w:lang w:eastAsia="en-US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903D0E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903D0E"/>
    <w:rPr>
      <w:rFonts w:asciiTheme="majorHAnsi" w:hAnsiTheme="majorHAnsi" w:cstheme="minorBidi"/>
      <w:b/>
      <w:sz w:val="28"/>
      <w:szCs w:val="22"/>
      <w:lang w:eastAsia="en-US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903D0E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903D0E"/>
    <w:rPr>
      <w:rFonts w:asciiTheme="majorHAnsi" w:hAnsiTheme="majorHAnsi" w:cstheme="minorBidi"/>
      <w:b/>
      <w:sz w:val="24"/>
      <w:szCs w:val="22"/>
      <w:lang w:eastAsia="en-US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903D0E"/>
    <w:pPr>
      <w:keepNext/>
      <w:suppressAutoHyphens/>
      <w:outlineLvl w:val="2"/>
    </w:pPr>
    <w:rPr>
      <w:rFonts w:asciiTheme="majorHAnsi" w:hAnsiTheme="majorHAnsi"/>
      <w:b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D0E"/>
    <w:rPr>
      <w:rFonts w:asciiTheme="minorHAnsi" w:eastAsia="Times New Roman" w:hAnsiTheme="minorHAnsi"/>
      <w:noProof/>
      <w:sz w:val="22"/>
      <w:szCs w:val="22"/>
      <w:lang w:eastAsia="en-US"/>
    </w:rPr>
  </w:style>
  <w:style w:type="character" w:styleId="Hyperlink">
    <w:name w:val="Hyperlink"/>
    <w:aliases w:val="_Hyperlink"/>
    <w:basedOn w:val="Absatz-Standardschriftart"/>
    <w:uiPriority w:val="99"/>
    <w:unhideWhenUsed/>
    <w:rsid w:val="00903D0E"/>
    <w:rPr>
      <w:color w:val="0000FF"/>
      <w:u w:val="single"/>
      <w:lang w:val="de-DE"/>
    </w:r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903D0E"/>
    <w:pPr>
      <w:tabs>
        <w:tab w:val="center" w:pos="4536"/>
        <w:tab w:val="right" w:pos="9072"/>
      </w:tabs>
      <w:spacing w:line="240" w:lineRule="auto"/>
    </w:pPr>
    <w:rPr>
      <w:b/>
      <w:color w:val="808080" w:themeColor="background1" w:themeShade="8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903D0E"/>
    <w:rPr>
      <w:rFonts w:asciiTheme="minorHAnsi" w:hAnsiTheme="minorHAnsi" w:cstheme="minorBidi"/>
      <w:b/>
      <w:color w:val="808080" w:themeColor="background1" w:themeShade="80"/>
      <w:sz w:val="22"/>
      <w:szCs w:val="22"/>
      <w:lang w:eastAsia="en-US"/>
    </w:rPr>
  </w:style>
  <w:style w:type="character" w:customStyle="1" w:styleId="FettAltF">
    <w:name w:val="_Fett (Alt + F)"/>
    <w:basedOn w:val="Absatz-Standardschriftart"/>
    <w:qFormat/>
    <w:rsid w:val="00903D0E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903D0E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903D0E"/>
    <w:rPr>
      <w:b/>
      <w:i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903D0E"/>
    <w:pPr>
      <w:tabs>
        <w:tab w:val="left" w:pos="510"/>
        <w:tab w:val="right" w:leader="dot" w:pos="8493"/>
      </w:tabs>
      <w:ind w:left="510" w:hanging="510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903D0E"/>
    <w:pPr>
      <w:tabs>
        <w:tab w:val="left" w:pos="1320"/>
        <w:tab w:val="right" w:leader="dot" w:pos="8493"/>
      </w:tabs>
      <w:ind w:left="1757" w:hanging="680"/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903D0E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903D0E"/>
    <w:rPr>
      <w:rFonts w:asciiTheme="majorHAnsi" w:eastAsia="Times New Roman" w:hAnsiTheme="majorHAnsi"/>
      <w:b/>
      <w:sz w:val="36"/>
      <w:szCs w:val="32"/>
      <w:lang w:eastAsia="en-US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903D0E"/>
    <w:pPr>
      <w:spacing w:line="240" w:lineRule="atLeast"/>
    </w:pPr>
    <w:rPr>
      <w:iCs/>
      <w:color w:val="3C3732" w:themeColor="text2"/>
      <w:sz w:val="20"/>
      <w:szCs w:val="18"/>
    </w:rPr>
  </w:style>
  <w:style w:type="table" w:customStyle="1" w:styleId="TabellemitRahmen">
    <w:name w:val="_Tabelle mit Rahmen"/>
    <w:basedOn w:val="NormaleTabelle"/>
    <w:uiPriority w:val="99"/>
    <w:rsid w:val="00903D0E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903D0E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CellMar>
        <w:left w:w="6" w:type="dxa"/>
        <w:right w:w="6" w:type="dxa"/>
      </w:tblCellMar>
    </w:tbl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viaM_Word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B6680989ADE488B1AA0836708E94E" ma:contentTypeVersion="14" ma:contentTypeDescription="Ein neues Dokument erstellen." ma:contentTypeScope="" ma:versionID="de518650b1211bc1ca27077ac3222a3d">
  <xsd:schema xmlns:xsd="http://www.w3.org/2001/XMLSchema" xmlns:xs="http://www.w3.org/2001/XMLSchema" xmlns:p="http://schemas.microsoft.com/office/2006/metadata/properties" xmlns:ns2="08134f0e-95d1-494d-a23d-6d2a2467e6e0" xmlns:ns3="e9d2277d-f331-4151-8460-1d52b9e2472a" targetNamespace="http://schemas.microsoft.com/office/2006/metadata/properties" ma:root="true" ma:fieldsID="6a84348e5f1abcbf6e313c779d5f6ee9" ns2:_="" ns3:_="">
    <xsd:import namespace="08134f0e-95d1-494d-a23d-6d2a2467e6e0"/>
    <xsd:import namespace="e9d2277d-f331-4151-8460-1d52b9e24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34f0e-95d1-494d-a23d-6d2a2467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7e88d892-374b-4771-bbe6-a8885a15d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2277d-f331-4151-8460-1d52b9e2472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2e99961-7853-47d2-a4d8-4cbcfd446bb6}" ma:internalName="TaxCatchAll" ma:showField="CatchAllData" ma:web="e9d2277d-f331-4151-8460-1d52b9e24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40166-50C2-46A6-94F2-1B527BE4F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1BB763-CD24-4B67-BDF0-47FEFBDC7909}"/>
</file>

<file path=customXml/itemProps3.xml><?xml version="1.0" encoding="utf-8"?>
<ds:datastoreItem xmlns:ds="http://schemas.openxmlformats.org/officeDocument/2006/customXml" ds:itemID="{3B9BB512-675E-4CCB-8880-0793FC25C8BB}"/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1147</Characters>
  <Application>Microsoft Office Word</Application>
  <DocSecurity>0</DocSecurity>
  <Lines>9</Lines>
  <Paragraphs>2</Paragraphs>
  <ScaleCrop>false</ScaleCrop>
  <Company>envia Mitteldeutsche Energie AG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Standardvorlage</dc:title>
  <dc:subject/>
  <dc:creator>Kinder, Marco</dc:creator>
  <cp:keywords/>
  <dc:description/>
  <cp:lastModifiedBy>Causevic, Merima</cp:lastModifiedBy>
  <cp:revision>77</cp:revision>
  <dcterms:created xsi:type="dcterms:W3CDTF">2023-01-10T00:42:00Z</dcterms:created>
  <dcterms:modified xsi:type="dcterms:W3CDTF">2023-06-26T07:40:00Z</dcterms:modified>
</cp:coreProperties>
</file>